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 6</w:t>
        <w:br/>
        <w:t xml:space="preserve">к </w:t>
      </w:r>
      <w:hyperlink w:anchor="sub_1000">
        <w:r>
          <w:rPr>
            <w:rFonts w:ascii="Times New Roman" w:hAnsi="Times New Roman"/>
            <w:b w:val="false"/>
            <w:color w:val="auto"/>
            <w:sz w:val="28"/>
            <w:szCs w:val="28"/>
          </w:rPr>
          <w:t>государственной программе</w:t>
        </w:r>
      </w:hyperlink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br/>
        <w:t>"Формирование современной</w:t>
        <w:br/>
        <w:t>городской среды Брянской области"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>
          <w:rFonts w:ascii="Times New Roman" w:hAnsi="Times New Roman" w:cs="Times New Roman"/>
          <w:b w:val="false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Адресный перечень</w:t>
        <w:br/>
        <w:t>общественных территорий Брянской области, подлежащих благоустройству в 2020 году</w:t>
      </w:r>
    </w:p>
    <w:p>
      <w:pPr>
        <w:pStyle w:val="Normal"/>
        <w:rPr/>
      </w:pPr>
      <w:r>
        <w:rPr/>
      </w:r>
    </w:p>
    <w:tbl>
      <w:tblPr>
        <w:tblW w:w="9781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40"/>
        <w:gridCol w:w="8091"/>
        <w:gridCol w:w="849"/>
      </w:tblGrid>
      <w:tr>
        <w:trPr>
          <w:trHeight w:val="322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общественной территории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ind w:right="189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около завода Литий (ул. Новозыбковская) в Фокинском районе г. Брянска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Центрального пляжа Бежицкого района г. Брянска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привокзальной площади станции Брянск-Орловский в Володарском районе г. Брянска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городского парка им. В.В. Воровского, расположенного по адресу: Брянская обл., г. Клинцы, ул. Октябрьская, д. 60/1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«Детский» по пл. Октябрьской революции в г. Новозыбкове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пешеходной части ул. Ленина от д. N 196 до д. N 228 г. Дятьково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по ул. Транспортной в г. Унеча (парк им. Уральских добровольцев)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имени Головачева А.А. (2-й этап) в Любохонском городском поселении Дятьковского района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улицы Красных Партизан – 2 этап, пешеходная часть (ремонт покрытия) в п.Навля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детской площадки по ул. Октябрьской пос. Ивот Дятьковского района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МО «Комаричское городское поселение»: «Сквер отдыха» (расширение территории 1 этап) по адресу: Брянская область, Комаричский район, рп.Комаричи, ул.Комсомольская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участка пешеходной части ул. Карла Маркса в г. Дятьково</w:t>
            </w:r>
          </w:p>
        </w:tc>
      </w:tr>
      <w:tr>
        <w:trPr/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 рамках программ (проектов) инициативного бюджетирования муниципальных образований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Партизанской Славы в поселке Дубровка Дубровского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и благоустройство мемориала в пгт Погар по ул. Ленина (братская могила, место расстрела мирных жителей и партизан в годы Великой Отечественной войны)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Аллеи Героев в Суражском городском поселении Суражского района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и установка памятного знака "Увековечение памяти жителей Первомайского сельского совета, погибших в годы Великой Отечественной войны" по ул. Трудовая д. Масловка Карачевского городского поселения Карачевского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Устройство ограждения на мемориале жителей, расстрелянных в годы Великой Отечественной Войны, в пос. Ивот Дятьковского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и благоустройство могилы по ул. Октябрьская в пгт Погар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и благоустройство объекта воинской Славы сквер "Память" по ул. Пролетарская в г. Севске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и озеленение Сквера Победы, расположенного по адресу: Брянская обл., г. Почеп, ул. Сиреневая уч. 2г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воинского захоронения (братской могилы) 1943 г. по ул. Новый Свет в р.п. Локоть Брасовского района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памятного места - стелы "Навля - поселок партизанской славы"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обелиска памяти погибших воинов в годы Великой Отечественной войны, расположенного в с. Гордеевка Гордеевского района Брянской области, и благоустройство прилегающей территории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объекта - памятника Министру юстиции Российской Империи (1906 - 1915 годы) Щегловитову Ивану Григорьевичу, пл. Советская г. Стародуба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трех детских спортивных площадок в г. Сельцо по улице Гагарина, Школьной, переулку Первомайскому "Детство без окраин"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и благоустройство территории сквера в честь памяти о воинах-десантниках в г. Сураж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Проведение работ по благоустройству территории сквера Победы по улице Ленина с. Смолевичи Клинцовского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д. Глыбочка Карачевского городского поселения Карачевского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спортивно-игровой площадки по ул. Рабочая в р.п. Комаричи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и благоустройство территории двух мемориалов по ул. Дзержинского, 4 в Поселке партизанской славы Белая Березка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спортивной площадки по адресу: р.п. Климово, ул. Полевая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территории, прилегающей к Локотскому Дому культуры им. А.П. Менякина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75-летия Великой Победы в пос. Латыши Жуковского городского поселения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Обустройство зоны отдыха по ул. Школьная в д. Новое Каплино Жирятниского</w:t>
            </w:r>
            <w:hyperlink r:id="rId2">
              <w:r>
                <w:rPr>
                  <w:rFonts w:cs="Times New Roman" w:ascii="Times New Roman" w:hAnsi="Times New Roman"/>
                  <w:color w:val="353842"/>
                  <w:sz w:val="28"/>
                  <w:szCs w:val="28"/>
                  <w:shd w:fill="F0F0F0" w:val="clear"/>
                </w:rPr>
                <w:t xml:space="preserve"> </w:t>
              </w:r>
            </w:hyperlink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>
        <w:trPr/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Style13"/>
                <w:rFonts w:cs="Times New Roman" w:ascii="Times New Roman" w:hAnsi="Times New Roman"/>
                <w:bCs/>
                <w:sz w:val="28"/>
                <w:szCs w:val="28"/>
              </w:rPr>
              <w:t>Всего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по Брянской области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a64ec"/>
    <w:pPr>
      <w:widowControl w:val="false"/>
      <w:bidi w:val="0"/>
      <w:spacing w:lineRule="auto" w:line="240"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aa64ec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rsid w:val="00aa64ec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Цветовое выделение"/>
    <w:uiPriority w:val="99"/>
    <w:qFormat/>
    <w:rsid w:val="00aa64ec"/>
    <w:rPr>
      <w:b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sid w:val="00aa64ec"/>
    <w:rPr>
      <w:rFonts w:cs="Times New Roman"/>
      <w:color w:val="106BBE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 w:customStyle="1">
    <w:name w:val="Нормальный (таблица)"/>
    <w:basedOn w:val="Normal"/>
    <w:next w:val="Normal"/>
    <w:uiPriority w:val="99"/>
    <w:qFormat/>
    <w:rsid w:val="00aa64ec"/>
    <w:pPr>
      <w:ind w:hanging="0"/>
    </w:pPr>
    <w:rPr/>
  </w:style>
  <w:style w:type="paragraph" w:styleId="Style22" w:customStyle="1">
    <w:name w:val="Прижатый влево"/>
    <w:basedOn w:val="Normal"/>
    <w:next w:val="Normal"/>
    <w:uiPriority w:val="99"/>
    <w:qFormat/>
    <w:rsid w:val="00aa64ec"/>
    <w:pPr>
      <w:ind w:hanging="0"/>
      <w:jc w:val="left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nternet.garant.ru/document/redirect/3100000/0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LibreOffice/7.0.1.2$Windows_X86_64 LibreOffice_project/7cbcfc562f6eb6708b5ff7d7397325de9e764452</Application>
  <Pages>3</Pages>
  <Words>556</Words>
  <Characters>3734</Characters>
  <CharactersWithSpaces>4217</CharactersWithSpaces>
  <Paragraphs>75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2020-10-19T11:35:00Z</dcterms:created>
  <dc:creator>EKATERINA</dc:creator>
  <dc:description/>
  <dc:language>ru-RU</dc:language>
  <cp:lastModifiedBy>EKATERINA</cp:lastModifiedBy>
  <cp:lastPrinted>2020-10-22T11:48:00Z</cp:lastPrinted>
  <dcterms:modified xsi:type="dcterms:W3CDTF">2020-12-22T15:18:00Z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